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EC64E">
      <w:pPr>
        <w:pStyle w:val="5"/>
        <w:widowControl/>
        <w:spacing w:beforeAutospacing="1" w:afterAutospacing="1"/>
        <w:jc w:val="center"/>
        <w:rPr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sz w:val="40"/>
          <w:szCs w:val="24"/>
          <w:lang w:val="uk"/>
        </w:rPr>
        <w:t>排污许可证执行报告</w:t>
      </w:r>
    </w:p>
    <w:p w14:paraId="499B3EB0">
      <w:pPr>
        <w:pStyle w:val="5"/>
        <w:widowControl/>
        <w:spacing w:beforeAutospacing="1" w:afterAutospacing="1"/>
        <w:jc w:val="center"/>
        <w:rPr>
          <w:lang w:val="en-US"/>
        </w:rPr>
      </w:pPr>
      <w:r>
        <w:rPr>
          <w:rFonts w:hint="eastAsia" w:ascii="楷体" w:hAnsi="楷体" w:eastAsia="楷体" w:cs="楷体"/>
          <w:sz w:val="32"/>
          <w:szCs w:val="24"/>
          <w:lang w:val="uk"/>
        </w:rPr>
        <w:t>（</w:t>
      </w:r>
      <w:r>
        <w:rPr>
          <w:rFonts w:hint="eastAsia" w:ascii="楷体" w:hAnsi="楷体" w:eastAsia="楷体" w:cs="楷体"/>
          <w:sz w:val="32"/>
          <w:szCs w:val="24"/>
          <w:lang w:val="en-US" w:eastAsia="zh-CN"/>
        </w:rPr>
        <w:t>月报</w:t>
      </w:r>
      <w:r>
        <w:rPr>
          <w:rFonts w:hint="eastAsia" w:ascii="楷体" w:hAnsi="楷体" w:eastAsia="楷体" w:cs="楷体"/>
          <w:sz w:val="32"/>
          <w:szCs w:val="24"/>
          <w:lang w:val="uk"/>
        </w:rPr>
        <w:t>）</w:t>
      </w:r>
    </w:p>
    <w:p w14:paraId="62D38E67">
      <w:pPr>
        <w:pStyle w:val="5"/>
        <w:widowControl/>
        <w:spacing w:beforeAutospacing="1" w:afterAutospacing="1" w:line="330" w:lineRule="atLeast"/>
        <w:ind w:left="0" w:firstLine="480"/>
        <w:rPr>
          <w:rFonts w:hint="eastAsia" w:eastAsia="fangsong_gb2312"/>
          <w:lang w:val="en-US" w:eastAsia="zh-CN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  <w:u/>
        </w:rPr>
        <w:t>排污许可证编号：</w:t>
      </w:r>
      <w:r>
        <w:rPr>
          <w:rFonts w:ascii="fangsong_gb2312" w:eastAsia="fangsong_gb2312" w:hAnsi="fangsong_gb2312" w:cs="fangsong_gb2312"/>
          <w:sz w:val="30"/>
          <w:u w:color="auto"/>
        </w:rPr>
        <w:t>91370181163445805Q001P</w:t>
      </w:r>
    </w:p>
    <w:p w14:paraId="2E3D1863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  <w:u/>
        </w:rPr>
        <w:t>单位名称：</w:t>
      </w:r>
      <w:r>
        <w:rPr>
          <w:rFonts w:ascii="fangsong_gb2312" w:eastAsia="fangsong_gb2312" w:hAnsi="fangsong_gb2312" w:cs="fangsong_gb2312"/>
          <w:sz w:val="30"/>
          <w:u w:color="auto"/>
        </w:rPr>
        <w:t>山东晋控明水化工集团有限公司</w:t>
      </w:r>
    </w:p>
    <w:p w14:paraId="1895F2B0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  <w:u/>
        </w:rPr>
        <w:t>报告时段：</w:t>
      </w:r>
      <w:r>
        <w:rPr>
          <w:rFonts w:ascii="fangsong_gb2312" w:eastAsia="fangsong_gb2312" w:hAnsi="fangsong_gb2312" w:cs="fangsong_gb2312"/>
          <w:sz w:val="30"/>
          <w:u w:color="auto"/>
        </w:rPr>
        <w:t>2026年09月</w:t>
      </w:r>
    </w:p>
    <w:p w14:paraId="4B73018A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  <w:u/>
        </w:rPr>
        <w:t>法定代表人（实际负责人）：</w:t>
      </w:r>
      <w:r>
        <w:rPr>
          <w:rFonts w:ascii="fangsong_gb2312" w:eastAsia="fangsong_gb2312" w:hAnsi="fangsong_gb2312" w:cs="fangsong_gb2312"/>
          <w:sz w:val="30"/>
          <w:u w:color="auto"/>
        </w:rPr>
        <w:t>乔学震</w:t>
      </w:r>
    </w:p>
    <w:p w14:paraId="6E9A09A4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  <w:u/>
        </w:rPr>
        <w:t>技术负责人：</w:t>
      </w:r>
      <w:r>
        <w:rPr>
          <w:rFonts w:ascii="fangsong_gb2312" w:eastAsia="fangsong_gb2312" w:hAnsi="fangsong_gb2312" w:cs="fangsong_gb2312"/>
          <w:sz w:val="30"/>
          <w:u w:color="auto"/>
        </w:rPr>
        <w:t>蔡传帅</w:t>
      </w:r>
    </w:p>
    <w:p w14:paraId="64301B8C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</w:rPr>
        <w:t>固定电话：</w:t>
      </w:r>
      <w:r>
        <w:rPr>
          <w:rFonts w:hint="default" w:ascii="fangsong_gb2312" w:hAnsi="fangsong_gb2312" w:eastAsia="fangsong_gb2312" w:cs="fangsong_gb2312"/>
          <w:sz w:val="30"/>
          <w:szCs w:val="24"/>
          <w:lang w:val="en-US"/>
        </w:rPr>
        <w:t>0531--83550010</w:t>
      </w:r>
      <w:bookmarkStart w:id="0" w:name="_GoBack"/>
      <w:bookmarkEnd w:id="0"/>
    </w:p>
    <w:p w14:paraId="406D6546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sz w:val="30"/>
          <w:szCs w:val="24"/>
          <w:lang w:val="uk"/>
        </w:rPr>
        <w:t>移动电话：</w:t>
      </w:r>
      <w:r>
        <w:rPr>
          <w:rFonts w:hint="default" w:ascii="fangsong_gb2312" w:hAnsi="fangsong_gb2312" w:eastAsia="fangsong_gb2312" w:cs="fangsong_gb2312"/>
          <w:sz w:val="30"/>
          <w:szCs w:val="24"/>
          <w:lang w:val="en-US"/>
        </w:rPr>
        <w:t>13658610603</w:t>
      </w:r>
    </w:p>
    <w:p w14:paraId="7DFA6E24">
      <w:pPr>
        <w:pStyle w:val="5"/>
        <w:widowControl/>
        <w:spacing w:beforeAutospacing="1" w:afterAutospacing="1"/>
        <w:jc w:val="right"/>
        <w:rPr>
          <w:lang w:val="en-US"/>
        </w:rPr>
      </w:pPr>
      <w:r>
        <w:rPr>
          <w:rFonts w:hint="default" w:ascii="fangsong_gb2312" w:hAnsi="fangsong_gb2312" w:eastAsia="fangsong_gb2312" w:cs="fangsong_gb2312"/>
          <w:b/>
          <w:bCs w:val="0"/>
          <w:sz w:val="30"/>
          <w:szCs w:val="24"/>
          <w:lang w:val="uk"/>
        </w:rPr>
        <w:t>排污单位名称（盖章）</w:t>
      </w:r>
    </w:p>
    <w:p w14:paraId="06C2C8FF">
      <w:pPr>
        <w:jc w:val="right"/>
        <w:rPr>
          <w:rFonts w:hint="default" w:ascii="fangsong_gb2312" w:hAnsi="fangsong_gb2312" w:eastAsia="fangsong_gb2312" w:cs="fangsong_gb2312"/>
          <w:b/>
          <w:bCs w:val="0"/>
          <w:sz w:val="30"/>
          <w:szCs w:val="24"/>
          <w:lang w:val="en-US"/>
        </w:rPr>
      </w:pPr>
      <w:r>
        <w:rPr>
          <w:rFonts w:hint="default" w:ascii="fangsong_gb2312" w:hAnsi="fangsong_gb2312" w:eastAsia="fangsong_gb2312" w:cs="fangsong_gb2312"/>
          <w:b/>
          <w:bCs w:val="0"/>
          <w:sz w:val="30"/>
          <w:szCs w:val="24"/>
          <w:lang w:val="uk"/>
        </w:rPr>
        <w:t>报告日期：</w:t>
      </w:r>
      <w:r>
        <w:rPr>
          <w:rFonts w:hint="default" w:ascii="fangsong_gb2312" w:hAnsi="fangsong_gb2312" w:eastAsia="fangsong_gb2312" w:cs="fangsong_gb2312"/>
          <w:b/>
          <w:bCs w:val="0"/>
          <w:sz w:val="30"/>
          <w:szCs w:val="24"/>
          <w:lang w:val="en-US"/>
        </w:rPr>
        <w:t>2026年10月06日</w:t>
      </w:r>
    </w:p>
    <w:p w14:paraId="44A199BF">
      <w:pPr>
        <w:rPr>
          <w:lang w:val="en-US"/>
        </w:rPr>
      </w:pPr>
      <w:r>
        <w:rPr>
          <w:sz w:val="40"/>
          <w:szCs w:val="24"/>
          <w:lang w:val="en-US"/>
        </w:rPr>
        <w:br w:type="page"/>
      </w:r>
    </w:p>
    <w:p w14:paraId="12C32225">
      <w:pPr>
        <w:pStyle w:val="5"/>
        <w:widowControl/>
        <w:spacing w:beforeAutospacing="1" w:afterAutospacing="1" w:line="450" w:lineRule="atLeast"/>
        <w:jc w:val="center"/>
        <w:rPr>
          <w:lang w:val="en-US"/>
        </w:rPr>
      </w:pPr>
      <w:r>
        <w:rPr>
          <w:rFonts w:hint="eastAsia" w:ascii="黑体" w:hAnsi="宋体" w:eastAsia="黑体" w:cs="黑体"/>
          <w:sz w:val="30"/>
          <w:szCs w:val="24"/>
          <w:lang w:val="uk"/>
        </w:rPr>
        <w:t>承诺书</w:t>
      </w:r>
    </w:p>
    <w:p w14:paraId="72A77571">
      <w:pPr>
        <w:pStyle w:val="5"/>
        <w:widowControl/>
        <w:spacing w:beforeAutospacing="1" w:afterAutospacing="1" w:line="600" w:lineRule="atLeast"/>
        <w:rPr>
          <w:sz w:val="30"/>
          <w:szCs w:val="24"/>
          <w:lang w:val="en-US"/>
        </w:rPr>
      </w:pPr>
    </w:p>
    <w:p w14:paraId="1AEE350C">
      <w:pPr>
        <w:pStyle w:val="5"/>
        <w:widowControl/>
        <w:spacing w:beforeAutospacing="1" w:afterAutospacing="1" w:line="600" w:lineRule="atLeast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  <w:u/>
        </w:rPr>
        <w:t>济南市生态环境局</w:t>
      </w:r>
      <w:r>
        <w:rPr>
          <w:rFonts w:ascii="fangsong_gb2312" w:eastAsia="fangsong_gb2312" w:hAnsi="fangsong_gb2312" w:cs="fangsong_gb2312"/>
          <w:u w:color="auto"/>
        </w:rPr>
        <w:t>：</w:t>
      </w:r>
    </w:p>
    <w:p w14:paraId="4D98E4F7">
      <w:pPr>
        <w:pStyle w:val="5"/>
        <w:widowControl/>
        <w:spacing w:beforeAutospacing="1" w:afterAutospacing="1" w:line="45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  <w:u/>
        </w:rPr>
        <w:t xml:space="preserve">山东晋控明水化工集团有限公司</w:t>
      </w:r>
      <w:r>
        <w:rPr>
          <w:rFonts w:ascii="fangsong_gb2312" w:eastAsia="fangsong_gb2312" w:hAnsi="fangsong_gb2312" w:cs="fangsong_gb2312"/>
          <w:u w:color="auto"/>
        </w:rPr>
        <w:t xml:space="preserve">承诺提交的排污许可证执行报告中各项内容和数据均真实、有效，并愿承担相应法律责任。我单位将自觉接受环境保护主管部门监管和社会公众监督，如提交的内容和数据与实际情况不符，将积极配合调查，并依法接受处罚。 </w:t>
      </w:r>
    </w:p>
    <w:p w14:paraId="2F0FEA5F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</w:rPr>
        <w:t>特此承诺。</w:t>
      </w:r>
    </w:p>
    <w:p w14:paraId="4612F7F0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</w:rPr>
        <w:t>单位名称：</w:t>
      </w:r>
      <w:r>
        <w:rPr>
          <w:rFonts w:hint="default" w:ascii="fangsong_gb2312" w:hAnsi="fangsong_gb2312" w:eastAsia="fangsong_gb2312" w:cs="fangsong_gb2312"/>
          <w:lang w:val="en-US"/>
        </w:rPr>
        <w:t>                     </w:t>
      </w:r>
      <w:r>
        <w:rPr>
          <w:rFonts w:hint="default" w:ascii="fangsong_gb2312" w:hAnsi="fangsong_gb2312" w:eastAsia="fangsong_gb2312" w:cs="fangsong_gb2312"/>
          <w:lang w:val="uk"/>
        </w:rPr>
        <w:t xml:space="preserve">（盖章） </w:t>
      </w:r>
    </w:p>
    <w:p w14:paraId="729E5538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</w:rPr>
        <w:t>法定代表人：</w:t>
      </w:r>
      <w:r>
        <w:rPr>
          <w:rFonts w:hint="default" w:ascii="fangsong_gb2312" w:hAnsi="fangsong_gb2312" w:eastAsia="fangsong_gb2312" w:cs="fangsong_gb2312"/>
          <w:lang w:val="en-US"/>
        </w:rPr>
        <w:t>                    </w:t>
      </w:r>
      <w:r>
        <w:rPr>
          <w:rFonts w:hint="default" w:ascii="fangsong_gb2312" w:hAnsi="fangsong_gb2312" w:eastAsia="fangsong_gb2312" w:cs="fangsong_gb2312"/>
          <w:lang w:val="uk"/>
        </w:rPr>
        <w:t xml:space="preserve">（签字） </w:t>
      </w:r>
    </w:p>
    <w:p w14:paraId="7553CF48">
      <w:pPr>
        <w:pStyle w:val="5"/>
        <w:widowControl/>
        <w:spacing w:beforeAutospacing="1" w:afterAutospacing="1" w:line="600" w:lineRule="atLeast"/>
        <w:ind w:left="0" w:firstLine="480"/>
        <w:rPr>
          <w:lang w:val="en-US"/>
        </w:rPr>
      </w:pPr>
      <w:r>
        <w:rPr>
          <w:rFonts w:hint="default" w:ascii="fangsong_gb2312" w:hAnsi="fangsong_gb2312" w:eastAsia="fangsong_gb2312" w:cs="fangsong_gb2312"/>
          <w:lang w:val="uk"/>
        </w:rPr>
        <w:t>日 期：</w:t>
      </w:r>
    </w:p>
    <w:p w14:paraId="0EA14469">
      <w:pPr>
        <w:rPr>
          <w:rFonts w:hint="eastAsia" w:eastAsia="宋体"/>
          <w:sz w:val="40"/>
          <w:szCs w:val="24"/>
          <w:lang w:val="en-US" w:eastAsia="zh-CN"/>
        </w:rPr>
      </w:pPr>
      <w:r>
        <w:rPr>
          <w:sz w:val="40"/>
          <w:szCs w:val="24"/>
          <w:lang w:val="en-US"/>
        </w:rPr>
        <w:br w:type="page"/>
      </w:r>
    </w:p>
    <w:p>
      <w:pPr>
        <w:pStyle w:val="2"/>
        <w:spacing w:line="480" w:lineRule="auto"/>
      </w:pPr>
      <w:r>
        <w:rPr>
          <w:rFonts w:ascii="黑体" w:hAnsi="黑体" w:cs="黑体" w:eastAsia="黑体"/>
          <w:sz w:val="30"/>
          <w:b w:val="on"/>
        </w:rPr>
        <w:t>一、实际排放情况及达标判定分析</w:t>
      </w:r>
    </w:p>
    <w:p>
      <w:pPr>
        <w:pStyle w:val="3"/>
        <w:spacing w:line="480" w:lineRule="auto"/>
      </w:pPr>
      <w:r>
        <w:rPr>
          <w:rFonts w:ascii="宋体" w:hAnsi="宋体" w:cs="宋体" w:eastAsia="宋体"/>
          <w:sz w:val="30"/>
          <w:b w:val="on"/>
        </w:rPr>
        <w:t>（一）实际排放量信息</w:t>
      </w:r>
    </w:p>
    <w:sectPr>
      <w:pgSz w:w="16839" w:h="11915" w:orient="landscape"/>
      <w:pgMar w:top="1440" w:right="1440" w:bottom="1440" w:left="1440" w:header="720" w:footer="720" w:gutter="0"/>
      <w:cols w:space="720" w:num="1"/>
    </w:sectPr>
    <w:p w14:paraId="61CE58D2">
      <w:pPr>
        <w:pStyle w:val="6"/>
        <w:shd w:val="clear" w:color="auto" w:fill="FFFFFF"/>
        <w:spacing w:beforeAutospacing="1" w:afterAutospacing="1"/>
        <w:jc w:val="center"/>
        <w:rPr>
          <w:rFonts w:ascii="宋体" w:hAnsi="宋体" w:eastAsia="宋体" w:cs="FangSong_GB2312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</w:rPr>
        <w:t>废气</w:t>
      </w:r>
    </w:p>
    <w:p w14:paraId="28E133D1"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</w:t>
      </w:r>
    </w:p>
    <w:p w14:paraId="53568477"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1、实际排放量指报告执行期内实际排放量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4"/>
        <w:gridCol w:w="2379"/>
        <w:gridCol w:w="2998"/>
        <w:gridCol w:w="2289"/>
        <w:gridCol w:w="3094"/>
      </w:tblGrid>
      <w:tr w14:paraId="2968C6E8">
        <w:tc>
          <w:tcPr>
            <w:tcW w:w="1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AC9B1E8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排放口类型</w:t>
            </w:r>
            <w:r>
              <w:rPr>
                <w:rFonts w:hint="eastAsia" w:eastAsia="宋体"/>
                <w:sz w:val="21"/>
                <w:szCs w:val="21"/>
                <w:shd w:val="clear" w:color="auto" w:fill="FFFFFF"/>
                <w:lang w:eastAsia="zh-CN"/>
              </w:rPr>
              <w:t/>
            </w:r>
          </w:p>
        </w:tc>
        <w:tc>
          <w:tcPr>
            <w:tcW w:w="8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2315962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排放口编码及名称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D656157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污染物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586E51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实际排放量（吨）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04F7971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备注</w:t>
            </w:r>
          </w:p>
        </w:tc>
      </w:tr>
      <w:tr w14:paraId="5C2D9325">
        <w:tc>
          <w:tcPr>
            <w:tcW w:w="1204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烟气黑度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汞及其化合物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氮氧化物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8.06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二氧化硫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3.64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DA001-4#烟气脱硫排放口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0.128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DA062-1#尿素造粒塔排放口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无法检测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DA062-1#尿素造粒塔排放口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无法检测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烟气黑度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汞及其化合物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氮氧化物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二氧化硫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DA070-3#烟气脱硫排放口 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未开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DA079-硫回收脱硫塔排放口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二氧化硫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0.0732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DA079-硫回收脱硫塔排放口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硫酸雾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半年1次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DA080-2#尿素尾吸塔排放口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DA082-2#尿素造粒塔排放口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无法检测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DA082-2#尿素造粒塔排放口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无法检测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DA085-1#尿素尾气吸收塔排放口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DA086-1#大颗粒尿素造粒装置废气排气筒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DA086-1#大颗粒尿素造粒装置废气排气筒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甲醛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DA086-1#大颗粒尿素造粒装置废气排气筒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DA087-2#大颗粒尿素造粒装置废气排气筒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DA087-2#大颗粒尿素造粒装置废气排气筒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甲醛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DA087-2#大颗粒尿素造粒装置废气排气筒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DA091-二期大颗粒投料、造粒、筛分、冷却、包装废气排气筒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DA091-二期大颗粒投料、造粒、筛分、冷却、包装废气排气筒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甲醛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839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B3B83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DA091-二期大颗粒投料、造粒、筛分、冷却、包装废气排气筒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gridSpan w:val="2"/>
            <w:vMerge w:val="restar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臭气浓度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硫化氢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甲醇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挥发性有机物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其他排放（合计）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restar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全厂合计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氨（氨气）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1季度1次</w:t>
            </w:r>
          </w:p>
        </w:tc>
      </w:tr>
      <w:tr w14:paraId="5C2D9325">
        <w:tc>
          <w:tcPr>
            <w:tcW w:w="1204" w:type="pct"/>
            <w:gridSpan w:val="2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全厂合计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NOx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8.06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全厂合计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SO2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3.7132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全厂合计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颗粒物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0.128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  <w:tr w14:paraId="5C2D9325">
        <w:tc>
          <w:tcPr>
            <w:tcW w:w="1204" w:type="pct"/>
            <w:gridSpan w:val="2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D80FA1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全厂合计</w:t>
            </w:r>
          </w:p>
        </w:tc>
        <w:tc>
          <w:tcPr>
            <w:tcW w:w="10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0D93B5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VOCs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4EC0B5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0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AB91A2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/>
            </w:r>
          </w:p>
        </w:tc>
      </w:tr>
    </w:tbl>
    <w:p w14:paraId="7E1698D1">
      <w:pPr>
        <w:rPr>
          <w:lang w:eastAsia="zh-CN"/>
        </w:rPr>
      </w:pPr>
    </w:p>
    <w:p w14:paraId="5F2E341C">
      <w:pPr>
        <w:pStyle w:val="6"/>
        <w:shd w:val="clear" w:color="auto" w:fill="FFFFFF"/>
        <w:spacing w:beforeAutospacing="1" w:afterAutospacing="1"/>
        <w:jc w:val="center"/>
        <w:rPr>
          <w:rFonts w:ascii="宋体" w:hAnsi="宋体" w:eastAsia="宋体" w:cs="FangSong_GB2312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</w:rPr>
        <w:t>废水</w:t>
      </w:r>
    </w:p>
    <w:p w14:paraId="6724B7E2"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注：实际排放量指报告执行期内实际排放量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3342"/>
        <w:gridCol w:w="2093"/>
        <w:gridCol w:w="2627"/>
        <w:gridCol w:w="2017"/>
        <w:gridCol w:w="1560"/>
      </w:tblGrid>
      <w:tr w14:paraId="7226CD80">
        <w:tc>
          <w:tcPr>
            <w:tcW w:w="8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3AA8A8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排放口类型</w:t>
            </w:r>
            <w:r>
              <w:rPr>
                <w:rFonts w:hint="eastAsia" w:eastAsia="宋体"/>
                <w:sz w:val="21"/>
                <w:szCs w:val="21"/>
                <w:shd w:val="clear" w:color="auto" w:fill="FFFFFF"/>
                <w:lang w:eastAsia="zh-CN"/>
              </w:rPr>
              <w:t/>
            </w:r>
          </w:p>
        </w:tc>
        <w:tc>
          <w:tcPr>
            <w:tcW w:w="11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4F12C13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排放方式</w:t>
            </w:r>
          </w:p>
        </w:tc>
        <w:tc>
          <w:tcPr>
            <w:tcW w:w="7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13D0B9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排放口编码及名称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D9FA131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污染物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7884FB7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实际排放量（吨）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061F56B">
            <w:pPr>
              <w:pStyle w:val="64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备注</w:t>
            </w:r>
          </w:p>
        </w:tc>
      </w:tr>
      <w:tr w14:paraId="6E8E4471">
        <w:tc>
          <w:tcPr>
            <w:tcW w:w="894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pH值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全盐量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悬浮物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化学需氧量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总氮（以N计）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氨氮（NH3-N）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总磷（以P计）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氰化物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氟化物（以F-计）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硫化物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石油类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挥发酚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主要排放口</w:t>
            </w:r>
          </w:p>
        </w:tc>
        <w:tc>
          <w:tcPr>
            <w:tcW w:w="117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AE67E79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间接排放口</w:t>
            </w:r>
          </w:p>
        </w:tc>
        <w:tc>
          <w:tcPr>
            <w:tcW w:w="73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5980C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DW002-/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流量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restar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pH值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全盐量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悬浮物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化学需氧量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总氮（以N计）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氨氮（NH3-N）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总磷（以P计）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氰化物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氟化物（以F-计）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硫化物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石油类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挥发酚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  <w:tr w14:paraId="6E8E4471">
        <w:tc>
          <w:tcPr>
            <w:tcW w:w="894" w:type="pct"/>
            <w:gridSpan w:val="3"/>
            <w:vMerge w:val="continue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C5A98F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全厂间接排放</w:t>
            </w:r>
          </w:p>
        </w:tc>
        <w:tc>
          <w:tcPr>
            <w:tcW w:w="9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73F3488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流量</w:t>
            </w:r>
          </w:p>
        </w:tc>
        <w:tc>
          <w:tcPr>
            <w:tcW w:w="71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606CF9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69DBBB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2026.9月份 晋控明化外排水零排放。</w:t>
            </w:r>
          </w:p>
        </w:tc>
      </w:tr>
    </w:tbl>
    <w:p>
      <w:pPr>
        <w:pageBreakBefore w:val="on"/>
      </w:pPr>
    </w:p>
    <w:p>
      <w:pPr>
        <w:pStyle w:val="3"/>
        <w:spacing w:line="480" w:lineRule="auto"/>
      </w:pPr>
      <w:r>
        <w:rPr>
          <w:rFonts w:ascii="宋体" w:hAnsi="宋体" w:cs="宋体" w:eastAsia="宋体"/>
          <w:sz w:val="30"/>
          <w:b w:val="on"/>
        </w:rPr>
        <w:t>（二）超标排放量信息</w:t>
      </w:r>
    </w:p>
    <w:p w14:paraId="47189473">
      <w:pPr>
        <w:pStyle w:val="6"/>
        <w:shd w:val="clear" w:color="auto" w:fill="FFFFFF"/>
        <w:spacing w:beforeAutospacing="1" w:afterAutospacing="1"/>
        <w:jc w:val="center"/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  <w:r>
        <w:rPr>
          <w:rFonts w:ascii="宋体" w:hAnsi="宋体" w:eastAsia="宋体" w:cs="FangSong_GB2312"/>
          <w:b/>
          <w:bCs/>
          <w:sz w:val="28"/>
          <w:szCs w:val="28"/>
          <w:shd w:val="clear" w:color="auto" w:fill="FFFFFF"/>
        </w:rPr>
        <w:t>有组织废气污染物超标时段小时均值报表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2511"/>
        <w:gridCol w:w="2080"/>
        <w:gridCol w:w="2750"/>
        <w:gridCol w:w="2708"/>
        <w:gridCol w:w="1490"/>
      </w:tblGrid>
      <w:tr w14:paraId="7F635DB5">
        <w:trPr>
          <w:trHeight w:val="109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00939C2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超标时段</w:t>
            </w:r>
            <w:r>
              <w:rPr>
                <w:rFonts w:eastAsia="宋体"/>
                <w:sz w:val="21"/>
                <w:szCs w:val="21"/>
                <w:shd w:val="clear" w:color="auto" w:fill="FFFFFF"/>
              </w:rPr>
              <w:t/>
            </w:r>
          </w:p>
        </w:tc>
        <w:tc>
          <w:tcPr>
            <w:tcW w:w="1505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18E7672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生产设施编号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FCA09AB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排放口编号</w:t>
            </w:r>
          </w:p>
        </w:tc>
        <w:tc>
          <w:tcPr>
            <w:tcW w:w="1648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8C74B83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超标污染物种类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41DBDCC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实际排放浓度（折标，mg/m³）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D93D5A0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超标原因说明</w:t>
            </w:r>
          </w:p>
        </w:tc>
      </w:tr>
      <w:tr w14:paraId="57FD91D3">
        <w:trPr>
          <w:trHeight w:val="90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60AFC3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2026-09-07 17:00 - 2026-09-07 18:00</w:t>
            </w:r>
          </w:p>
        </w:tc>
        <w:tc>
          <w:tcPr>
            <w:tcW w:w="1505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56A6ACF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MF0249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FA61ACF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DA001</w:t>
            </w:r>
          </w:p>
        </w:tc>
        <w:tc>
          <w:tcPr>
            <w:tcW w:w="1648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D33EC7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氮氧化物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62A587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50.9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1F5ED4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生产波动</w:t>
            </w:r>
          </w:p>
        </w:tc>
      </w:tr>
      <w:tr w14:paraId="57FD91D3">
        <w:trPr>
          <w:trHeight w:val="90" w:hRule="atLeast"/>
          <w:jc w:val="center"/>
        </w:trPr>
        <w:tc>
          <w:tcPr>
            <w:tcW w:w="1540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60AFC3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2026-09-28 00:00 - 2026-09-28 01:00</w:t>
            </w:r>
          </w:p>
        </w:tc>
        <w:tc>
          <w:tcPr>
            <w:tcW w:w="1505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56A6ACF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MF0251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FA61ACF"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DA001</w:t>
            </w:r>
          </w:p>
        </w:tc>
        <w:tc>
          <w:tcPr>
            <w:tcW w:w="1648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D33EC7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氮氧化物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62A587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sz w:val="21"/>
                <w:szCs w:val="21"/>
              </w:rPr>
              <w:t>56.0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1F5ED4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生产波动</w:t>
            </w:r>
          </w:p>
        </w:tc>
      </w:tr>
    </w:tbl>
    <w:p w14:paraId="52CFF8DE">
      <w:pPr>
        <w:pStyle w:val="6"/>
        <w:shd w:val="clear" w:color="auto" w:fill="FFFFFF"/>
        <w:spacing w:beforeAutospacing="1" w:afterAutospacing="1"/>
        <w:jc w:val="center"/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eastAsia="宋体" w:cs="FangSong_GB2312"/>
          <w:b/>
          <w:bCs/>
          <w:sz w:val="28"/>
          <w:szCs w:val="28"/>
          <w:shd w:val="clear" w:color="auto" w:fill="FFFFFF"/>
        </w:rPr>
        <w:t>废水污染物超标时段日均值报表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6"/>
        <w:gridCol w:w="2154"/>
        <w:gridCol w:w="2741"/>
        <w:gridCol w:w="2558"/>
        <w:gridCol w:w="2609"/>
      </w:tblGrid>
      <w:tr w14:paraId="7BB12D53">
        <w:trPr>
          <w:trHeight w:val="647" w:hRule="atLeast"/>
          <w:jc w:val="center"/>
        </w:trPr>
        <w:tc>
          <w:tcPr>
            <w:tcW w:w="1433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B188C5E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超标时段</w:t>
            </w:r>
            <w:r>
              <w:rPr>
                <w:rFonts w:eastAsia="宋体"/>
                <w:sz w:val="21"/>
                <w:szCs w:val="21"/>
                <w:shd w:val="clear" w:color="auto" w:fill="FFFFFF"/>
              </w:rPr>
              <w:t/>
            </w:r>
          </w:p>
        </w:tc>
        <w:tc>
          <w:tcPr>
            <w:tcW w:w="763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23D57C8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排放口编号</w:t>
            </w:r>
          </w:p>
        </w:tc>
        <w:tc>
          <w:tcPr>
            <w:tcW w:w="971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C29EBA4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超标污染物种类</w:t>
            </w:r>
          </w:p>
        </w:tc>
        <w:tc>
          <w:tcPr>
            <w:tcW w:w="906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9F25B36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实际排放浓度（折标，mg/m³）</w:t>
            </w:r>
          </w:p>
        </w:tc>
        <w:tc>
          <w:tcPr>
            <w:tcW w:w="924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A1E2D3B">
            <w:pPr>
              <w:pStyle w:val="33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超标原因说明</w:t>
            </w:r>
          </w:p>
        </w:tc>
      </w:tr>
    </w:tbl>
    <w:p w14:paraId="12F4E70F">
      <w:pPr>
        <w:rPr>
          <w:lang w:eastAsia="zh-CN"/>
        </w:rPr>
      </w:pPr>
    </w:p>
    <w:p>
      <w:pPr>
        <w:pageBreakBefore w:val="on"/>
      </w:pPr>
    </w:p>
    <w:p>
      <w:pPr>
        <w:pStyle w:val="3"/>
        <w:spacing w:line="480" w:lineRule="auto"/>
      </w:pPr>
      <w:r>
        <w:rPr>
          <w:rFonts w:ascii="宋体" w:hAnsi="宋体" w:cs="宋体" w:eastAsia="宋体"/>
          <w:sz w:val="30"/>
          <w:b w:val="on"/>
        </w:rPr>
        <w:t>（三）污染治理设施异常运转信息</w:t>
      </w:r>
    </w:p>
    <w:p w14:paraId="505CECA5">
      <w:pPr>
        <w:pStyle w:val="6"/>
        <w:shd w:val="clear" w:color="auto" w:fill="FFFFFF"/>
        <w:spacing w:beforeAutospacing="1" w:afterAutospacing="1"/>
        <w:jc w:val="center"/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</w:rPr>
        <w:t>污染治理设施异常运转情况表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413"/>
        <w:gridCol w:w="3038"/>
        <w:gridCol w:w="1175"/>
        <w:gridCol w:w="2975"/>
        <w:gridCol w:w="2102"/>
        <w:gridCol w:w="1487"/>
      </w:tblGrid>
      <w:tr w14:paraId="7F635DB5">
        <w:trPr>
          <w:trHeight w:val="705" w:hRule="atLeast"/>
          <w:jc w:val="center"/>
        </w:trPr>
        <w:tc>
          <w:tcPr>
            <w:tcW w:w="32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00939C2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故障类型</w:t>
            </w:r>
          </w:p>
        </w:tc>
        <w:tc>
          <w:tcPr>
            <w:tcW w:w="854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2DC3EF4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超标时段</w:t>
            </w:r>
          </w:p>
          <w:p w14:paraId="018E7672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(开始时段-结束时段)</w:t>
            </w:r>
          </w:p>
        </w:tc>
        <w:tc>
          <w:tcPr>
            <w:tcW w:w="107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FCA09AB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故障设施</w:t>
            </w:r>
          </w:p>
        </w:tc>
        <w:tc>
          <w:tcPr>
            <w:tcW w:w="41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8C74B83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故障原因</w:t>
            </w:r>
          </w:p>
        </w:tc>
        <w:tc>
          <w:tcPr>
            <w:tcW w:w="1798" w:type="pct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555D124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各排放因子浓度</w:t>
            </w:r>
          </w:p>
          <w:p w14:paraId="7728544C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（mg/m³或者dB（A））</w:t>
            </w:r>
          </w:p>
        </w:tc>
        <w:tc>
          <w:tcPr>
            <w:tcW w:w="527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0534F43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应对</w:t>
            </w:r>
          </w:p>
          <w:p w14:paraId="0D93D5A0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  <w:t>措施</w:t>
            </w:r>
          </w:p>
        </w:tc>
      </w:tr>
      <w:tr w14:paraId="186EBFEC">
        <w:trPr>
          <w:trHeight w:val="517" w:hRule="atLeast"/>
          <w:jc w:val="center"/>
        </w:trPr>
        <w:tc>
          <w:tcPr>
            <w:tcW w:w="32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DBB8505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</w:p>
        </w:tc>
        <w:tc>
          <w:tcPr>
            <w:tcW w:w="85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16C7D33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</w:p>
        </w:tc>
        <w:tc>
          <w:tcPr>
            <w:tcW w:w="107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45A32A1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</w:p>
        </w:tc>
        <w:tc>
          <w:tcPr>
            <w:tcW w:w="41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1F69CE2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</w:p>
        </w:tc>
        <w:tc>
          <w:tcPr>
            <w:tcW w:w="1053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905C685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  <w:lang w:eastAsia="zh-CN"/>
                <w:u/>
              </w:rPr>
              <w:t>污染因子</w:t>
            </w:r>
            <w:r>
              <w:rPr>
                <w:rFonts w:eastAsia=""/>
                <w:sz w:val="21"/>
                <w:u w:color="auto"/>
              </w:rPr>
              <w:t/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215B94D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  <w:lang w:eastAsia="zh-CN"/>
              </w:rPr>
              <w:t>排放范围</w:t>
            </w:r>
          </w:p>
        </w:tc>
        <w:tc>
          <w:tcPr>
            <w:tcW w:w="527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851B985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</w:p>
        </w:tc>
      </w:tr>
    </w:tbl>
    <w:p w14:paraId="76A419C0"/>
    <w:p>
      <w:pPr>
        <w:pageBreakBefore w:val="on"/>
      </w:pPr>
    </w:p>
    <w:p>
      <w:pPr>
        <w:pStyle w:val="3"/>
        <w:spacing w:line="480" w:lineRule="auto"/>
      </w:pPr>
      <w:r>
        <w:rPr>
          <w:rFonts w:ascii="宋体" w:hAnsi="宋体" w:cs="宋体" w:eastAsia="宋体"/>
          <w:sz w:val="30"/>
          <w:b w:val="on"/>
        </w:rPr>
        <w:t>（四）自行储存/利用/处置设施情况</w:t>
      </w:r>
    </w:p>
    <w:p w14:paraId="28848566">
      <w:pPr>
        <w:pStyle w:val="5"/>
        <w:shd w:val="clear" w:color="auto" w:fill="FFFFFF"/>
        <w:spacing w:beforeAutospacing="1" w:afterAutospacing="1"/>
        <w:jc w:val="center"/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hint="eastAsia" w:ascii="宋体" w:hAnsi="宋体" w:eastAsia="宋体" w:cs="FangSong_GB2312"/>
          <w:b/>
          <w:bCs/>
          <w:sz w:val="28"/>
          <w:szCs w:val="28"/>
          <w:shd w:val="clear" w:color="auto" w:fill="FFFFFF"/>
        </w:rPr>
        <w:t>自行储存/利用/处置设施情况</w:t>
      </w:r>
    </w:p>
    <w:p w14:paraId="0DA916F5"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注：“是否超期储存”仅从事储存/利用/处置危险废物经营活动单位的危险废物自行储存设施填报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tbl>
      <w:tblPr>
        <w:tblStyle w:val="6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3102"/>
        <w:gridCol w:w="1550"/>
        <w:gridCol w:w="1552"/>
        <w:gridCol w:w="1552"/>
        <w:gridCol w:w="2224"/>
        <w:gridCol w:w="2579"/>
      </w:tblGrid>
      <w:tr w14:paraId="7B95346B">
        <w:trPr>
          <w:trHeight w:val="2187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25A23A77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自行储存/利用/处置设施编号</w:t>
            </w:r>
            <w:r>
              <w:rPr>
                <w:rFonts w:eastAsia="宋体"/>
                <w:sz w:val="21"/>
                <w:szCs w:val="21"/>
                <w:shd w:val="clear" w:color="auto" w:fill="FFFFFF"/>
              </w:rPr>
              <w:t/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7A46123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减少工业固体废物产生、促进综合利用的具体措施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92C70A2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是否超能力储存/利用/处置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124C37B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是否超种类储存/利用/处置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8C2FC69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是否超期储存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A5D4901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是否存在不符合排污许可证规定污染防控技术要求的情况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6C70357">
            <w:pPr>
              <w:pStyle w:val="15"/>
              <w:shd w:val="clear" w:color="auto" w:fill="FFFFFF"/>
              <w:rPr>
                <w:rFonts w:eastAsia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eastAsia="宋体"/>
                <w:sz w:val="21"/>
                <w:szCs w:val="21"/>
                <w:shd w:val="clear" w:color="auto" w:fill="FFFFFF"/>
              </w:rPr>
              <w:t>如存在一项以上选择“是”的，请说明具体情况和原因</w:t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危废暂存间 - TS004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产生的危险废物暂存后全部外卖至有处理资质的企业。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厂区绿化装置 - TS009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原水净化泥沙作为肥料使用。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气化炉渣仓 - TS006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外卖至建材企业综合利用。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污泥间 - TS003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我公司全部自行利用，掺煤燃烧。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油回收处理装置 - TS007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我公司自行利用一部分废矿物油，其余的外卖至有回收资质的企业。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锅炉渣仓 - TS002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外卖至建材企业综合利用。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锅炉灰库 - TS001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粉煤灰外卖至砖厂综合利用。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  <w:tr w14:paraId="61097114">
        <w:trPr>
          <w:trHeight w:val="90" w:hRule="atLeast"/>
        </w:trPr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F02087">
            <w:pPr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锅炉燃料煤棚 - TS008</w:t>
            </w:r>
          </w:p>
        </w:tc>
        <w:tc>
          <w:tcPr>
            <w:tcW w:w="10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6828C9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生化污泥全部掺烧。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0FB8B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534234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5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828137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7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79A24A3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否</w:t>
            </w:r>
          </w:p>
        </w:tc>
        <w:tc>
          <w:tcPr>
            <w:tcW w:w="9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996E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/>
            </w:r>
          </w:p>
        </w:tc>
      </w:tr>
    </w:tbl>
    <w:p w14:paraId="4BCBA264"/>
    <w:p>
      <w:pPr>
        <w:pageBreakBefore w:val="on"/>
      </w:pPr>
    </w:p>
    <w:p>
      <w:pPr>
        <w:pStyle w:val="3"/>
        <w:spacing w:line="480" w:lineRule="auto"/>
      </w:pPr>
      <w:r>
        <w:rPr>
          <w:rFonts w:ascii="宋体" w:hAnsi="宋体" w:cs="宋体" w:eastAsia="宋体"/>
          <w:sz w:val="30"/>
          <w:b w:val="on"/>
        </w:rPr>
        <w:t>（五）小结</w:t>
      </w:r>
    </w:p>
    <w:p>
      <w:r>
        <w:rPr>
          <w:rFonts w:eastAsia="宋体" w:ascii="Times New Roman"/>
          <w:sz w:val="21"/>
        </w:rPr>
        <w:t>2026.9月小结</w:t>
      </w:r>
    </w:p>
    <w:p>
      <w:r>
        <w:rPr>
          <w:rFonts w:eastAsia="宋体" w:ascii="Times New Roman"/>
          <w:sz w:val="21"/>
        </w:rPr>
        <w:t>颗粒物排放量：0.128吨</w:t>
      </w:r>
    </w:p>
    <w:p>
      <w:r>
        <w:rPr>
          <w:rFonts w:eastAsia="宋体" w:ascii="Times New Roman"/>
          <w:sz w:val="21"/>
        </w:rPr>
        <w:t>二氧化硫排放量：3.7132吨</w:t>
      </w:r>
    </w:p>
    <w:p>
      <w:r>
        <w:rPr>
          <w:rFonts w:eastAsia="宋体" w:ascii="Times New Roman"/>
          <w:sz w:val="21"/>
        </w:rPr>
        <w:t>氮氧化物排放量：8.06吨</w:t>
      </w:r>
    </w:p>
    <w:p>
      <w:r>
        <w:rPr>
          <w:rFonts w:eastAsia="宋体" w:ascii="Times New Roman"/>
          <w:sz w:val="21"/>
        </w:rPr>
        <w:t>氨氮排放量：0吨</w:t>
      </w:r>
    </w:p>
    <w:p>
      <w:r>
        <w:rPr>
          <w:rFonts w:eastAsia="宋体" w:ascii="Times New Roman"/>
          <w:sz w:val="21"/>
        </w:rPr>
        <w:t>COD排放量：0 吨</w:t>
      </w:r>
    </w:p>
    <w:p>
      <w:r>
        <w:rPr>
          <w:rFonts w:eastAsia="宋体" w:ascii="Times New Roman"/>
          <w:sz w:val="21"/>
        </w:rPr>
        <w:t/>
      </w:r>
    </w:p>
    <w:p>
      <w:r>
        <w:rPr>
          <w:rFonts w:eastAsia="宋体" w:ascii="Times New Roman"/>
          <w:sz w:val="21"/>
        </w:rPr>
        <w:t>本月废水污染物无日均值超标时段。</w:t>
      </w:r>
    </w:p>
    <w:p>
      <w:r>
        <w:rPr>
          <w:rFonts w:eastAsia="宋体" w:ascii="Times New Roman"/>
          <w:sz w:val="21"/>
        </w:rPr>
        <w:t>本月有组织废气污染物排放：DA001排放口污染物排放小时均值超标2个：9月7日17时，氮氧化物50.9mg/m3、9月28日0时，氮氧化物56.3mg/m3；DA070排放口污染物排放无小时均值超标时段；DA079排放口污染物排放无小时均值超标时段。</w:t>
      </w:r>
    </w:p>
    <w:p>
      <w:r>
        <w:rPr>
          <w:rFonts w:eastAsia="宋体" w:ascii="Times New Roman"/>
          <w:sz w:val="21"/>
        </w:rPr>
        <w:t>本月污染治理设施无异常运转情况。</w:t>
      </w:r>
    </w:p>
    <w:p>
      <w:r>
        <w:rPr>
          <w:rFonts w:eastAsia="宋体" w:ascii="Times New Roman"/>
          <w:sz w:val="21"/>
        </w:rPr>
        <w:t/>
      </w:r>
    </w:p>
    <w:p>
      <w:r>
        <w:rPr>
          <w:rFonts w:eastAsia="宋体" w:ascii="Times New Roman"/>
          <w:sz w:val="21"/>
        </w:rPr>
        <w:t>各废水、废气污染物均达标排放。</w:t>
      </w:r>
    </w:p>
    <w:p>
      <w:r>
        <w:rPr>
          <w:rFonts w:eastAsia="宋体" w:ascii="Times New Roman"/>
          <w:sz w:val="21"/>
        </w:rPr>
        <w:t>山东晋控明水化工集团有限公司</w:t>
      </w:r>
    </w:p>
    <w:p>
      <w:r>
        <w:rPr>
          <w:rFonts w:eastAsia="宋体" w:ascii="Times New Roman"/>
          <w:sz w:val="21"/>
        </w:rPr>
        <w:t>2026.10.6</w:t>
      </w:r>
    </w:p>
    <w:p>
      <w:pPr>
        <w:pageBreakBefore w:val="on"/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Segoe Print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666"/>
    <w:rsid w:val="005758B2"/>
    <w:rsid w:val="00BC3666"/>
    <w:rsid w:val="044C6CEE"/>
    <w:rsid w:val="2FDFEE97"/>
    <w:rsid w:val="2FFB4562"/>
    <w:rsid w:val="3DF6079E"/>
    <w:rsid w:val="4F7F70A8"/>
    <w:rsid w:val="57AFA9C7"/>
    <w:rsid w:val="5FAF8C80"/>
    <w:rsid w:val="5FF059CA"/>
    <w:rsid w:val="6F321A6E"/>
    <w:rsid w:val="6FA64A46"/>
    <w:rsid w:val="6FEE702B"/>
    <w:rsid w:val="775FFF02"/>
    <w:rsid w:val="79CF6183"/>
    <w:rsid w:val="79DFE8A0"/>
    <w:rsid w:val="7FFB84B7"/>
    <w:rsid w:val="7FFFF277"/>
    <w:rsid w:val="9CB35233"/>
    <w:rsid w:val="9D7D1E65"/>
    <w:rsid w:val="9FFF0EB5"/>
    <w:rsid w:val="BB3EA46F"/>
    <w:rsid w:val="BCCFC958"/>
    <w:rsid w:val="BEDF7096"/>
    <w:rsid w:val="BF77EC7B"/>
    <w:rsid w:val="CF791020"/>
    <w:rsid w:val="DECD2F2F"/>
    <w:rsid w:val="DFDF7E0E"/>
    <w:rsid w:val="E5CC8DE4"/>
    <w:rsid w:val="E63D7307"/>
    <w:rsid w:val="EFF3F320"/>
    <w:rsid w:val="EFFE7EEC"/>
    <w:rsid w:val="F3FF2839"/>
    <w:rsid w:val="F4D6384E"/>
    <w:rsid w:val="FA7C4C23"/>
    <w:rsid w:val="FBCCF8BF"/>
    <w:rsid w:val="FDA5340A"/>
    <w:rsid w:val="FDDE13AC"/>
    <w:rsid w:val="FDFA479D"/>
    <w:rsid w:val="FED7C63F"/>
    <w:rsid w:val="FEFED231"/>
    <w:rsid w:val="FF9F7DEA"/>
    <w:rsid w:val="FFEE82DB"/>
    <w:rsid w:val="FFF2F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uk-UA" w:bidi="ar-SA"/>
    </w:rPr>
  </w:style>
  <w:style w:type="paragraph" w:styleId="2">
    <w:name w:val="heading 2"/>
    <w:basedOn w:val="1"/>
    <w:qFormat/>
    <w:uiPriority w:val="0"/>
    <w:pPr>
      <w:keepNext/>
      <w:spacing w:before="240" w:after="60"/>
      <w:outlineLvl w:val="1"/>
    </w:pPr>
    <w:rPr>
      <w:rFonts w:ascii="黑体" w:hAnsi="黑体" w:eastAsia="黑体" w:cs="黑体"/>
      <w:b/>
      <w:bCs/>
      <w:iCs/>
      <w:sz w:val="30"/>
      <w:szCs w:val="28"/>
    </w:rPr>
  </w:style>
  <w:style w:type="paragraph" w:styleId="3">
    <w:name w:val="heading 3"/>
    <w:basedOn w:val="1"/>
    <w:qFormat/>
    <w:uiPriority w:val="0"/>
    <w:pPr>
      <w:keepNext/>
      <w:shd w:val="clear" w:color="auto" w:fill="FFFFFF"/>
      <w:outlineLvl w:val="2"/>
    </w:pPr>
    <w:rPr>
      <w:rFonts w:ascii="Arial" w:hAnsi="Arial" w:cs="Arial"/>
      <w:b/>
      <w:bCs/>
      <w:sz w:val="30"/>
      <w:szCs w:val="26"/>
      <w:shd w:val="clear" w:color="auto" w:fill="FFFFFF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paragraph" w:styleId="5">
    <w:name w:val="Normal (Web)"/>
    <w:basedOn w:val="1"/>
    <w:qFormat/>
    <w:uiPriority w:val="0"/>
  </w:style>
  <w:style w:type="table" w:styleId="7">
    <w:name w:val="Table Grid"/>
    <w:basedOn w:val="6"/>
    <w:qFormat/>
    <w:uiPriority w:val="0"/>
    <w:tblPr>
      <w:tblBorders>
        <w:top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9">
    <w:name w:val="SpireTableThStyle218c164a-1494-412d-9204-6d7638cf19d6"/>
    <w:basedOn w:val="1"/>
    <w:qFormat/>
    <w:uiPriority w:val="0"/>
    <w:pPr>
      <w:jc w:val="center"/>
    </w:pPr>
    <w:rPr>
      <w:b/>
    </w:rPr>
  </w:style>
  <w:style w:type="paragraph" w:customStyle="1" w:styleId="10">
    <w:name w:val="SpireTableThStyle6fb1a385-2e9c-4493-87e3-47fe15dad537"/>
    <w:basedOn w:val="1"/>
    <w:qFormat/>
    <w:uiPriority w:val="0"/>
    <w:pPr>
      <w:jc w:val="center"/>
    </w:pPr>
    <w:rPr>
      <w:b/>
    </w:rPr>
  </w:style>
  <w:style w:type="paragraph" w:customStyle="1" w:styleId="11">
    <w:name w:val="SpireTableThStyle63e5610c-d27c-40fd-b01b-739b550736d8"/>
    <w:basedOn w:val="1"/>
    <w:qFormat/>
    <w:uiPriority w:val="0"/>
    <w:pPr>
      <w:jc w:val="center"/>
    </w:pPr>
    <w:rPr>
      <w:b/>
    </w:rPr>
  </w:style>
  <w:style w:type="paragraph" w:customStyle="1" w:styleId="12">
    <w:name w:val="SpireTableThStyle1cc7f728-64ec-42fa-bf27-29110d63bb90"/>
    <w:basedOn w:val="1"/>
    <w:qFormat/>
    <w:uiPriority w:val="0"/>
    <w:pPr>
      <w:jc w:val="center"/>
    </w:pPr>
    <w:rPr>
      <w:b/>
    </w:rPr>
  </w:style>
  <w:style w:type="paragraph" w:customStyle="1" w:styleId="13">
    <w:name w:val="SpireTableThStyle432df0a1-f57d-42c3-a9f7-aa2d081ed636"/>
    <w:basedOn w:val="1"/>
    <w:qFormat/>
    <w:uiPriority w:val="0"/>
    <w:pPr>
      <w:jc w:val="center"/>
    </w:pPr>
    <w:rPr>
      <w:b/>
    </w:rPr>
  </w:style>
  <w:style w:type="paragraph" w:customStyle="1" w:styleId="14">
    <w:name w:val="SpireTableThStyle407c1c4e-26fb-49d6-b791-e43d0dd582cc"/>
    <w:basedOn w:val="1"/>
    <w:qFormat/>
    <w:uiPriority w:val="0"/>
    <w:pPr>
      <w:jc w:val="center"/>
    </w:pPr>
    <w:rPr>
      <w:b/>
    </w:rPr>
  </w:style>
  <w:style w:type="paragraph" w:customStyle="1" w:styleId="15">
    <w:name w:val="SpireTableThStyle22021c7e-21a4-488a-a909-8f80dfb06b68"/>
    <w:basedOn w:val="1"/>
    <w:qFormat/>
    <w:uiPriority w:val="0"/>
    <w:pPr>
      <w:jc w:val="center"/>
    </w:pPr>
    <w:rPr>
      <w:b/>
    </w:rPr>
  </w:style>
  <w:style w:type="paragraph" w:customStyle="1" w:styleId="16">
    <w:name w:val="SpireTableThStyle0d4413a0-cda7-4fa7-9b02-0321a471a6ce"/>
    <w:basedOn w:val="1"/>
    <w:qFormat/>
    <w:uiPriority w:val="0"/>
    <w:pPr>
      <w:jc w:val="center"/>
    </w:pPr>
    <w:rPr>
      <w:b/>
    </w:rPr>
  </w:style>
  <w:style w:type="paragraph" w:customStyle="1" w:styleId="17">
    <w:name w:val="SpireTableThStyle08ebac5c-5ef5-4559-95b5-9cd1bc9cff1e"/>
    <w:basedOn w:val="1"/>
    <w:qFormat/>
    <w:uiPriority w:val="0"/>
    <w:pPr>
      <w:jc w:val="center"/>
    </w:pPr>
    <w:rPr>
      <w:b/>
    </w:rPr>
  </w:style>
  <w:style w:type="paragraph" w:customStyle="1" w:styleId="18">
    <w:name w:val="SpireTableThStyle1dc4aecf-2f90-45b7-af71-8cdee759fafa"/>
    <w:basedOn w:val="1"/>
    <w:qFormat/>
    <w:uiPriority w:val="0"/>
    <w:pPr>
      <w:jc w:val="center"/>
    </w:pPr>
    <w:rPr>
      <w:b/>
    </w:rPr>
  </w:style>
  <w:style w:type="paragraph" w:customStyle="1" w:styleId="19">
    <w:name w:val="SpireTableThStyle5907e50d-15ef-4523-9696-b4e5815b6885"/>
    <w:basedOn w:val="1"/>
    <w:qFormat/>
    <w:uiPriority w:val="0"/>
    <w:pPr>
      <w:jc w:val="center"/>
    </w:pPr>
    <w:rPr>
      <w:b/>
    </w:rPr>
  </w:style>
  <w:style w:type="paragraph" w:customStyle="1" w:styleId="20">
    <w:name w:val="SpireTableThStyleca08da7a-36f1-4723-ad6e-c5899117f9fa"/>
    <w:basedOn w:val="1"/>
    <w:qFormat/>
    <w:uiPriority w:val="0"/>
    <w:pPr>
      <w:jc w:val="center"/>
    </w:pPr>
    <w:rPr>
      <w:b/>
    </w:rPr>
  </w:style>
  <w:style w:type="paragraph" w:customStyle="1" w:styleId="21">
    <w:name w:val="SpireTableThStyle43077fe0-e8a4-4b1b-b1b2-21d9d86a51ca"/>
    <w:basedOn w:val="1"/>
    <w:qFormat/>
    <w:uiPriority w:val="0"/>
    <w:pPr>
      <w:jc w:val="center"/>
    </w:pPr>
    <w:rPr>
      <w:b/>
    </w:rPr>
  </w:style>
  <w:style w:type="paragraph" w:customStyle="1" w:styleId="22">
    <w:name w:val="SpireTableThStyleb40c22cb-7801-4009-bfa3-4b1e32ee2efc"/>
    <w:basedOn w:val="1"/>
    <w:qFormat/>
    <w:uiPriority w:val="0"/>
    <w:pPr>
      <w:jc w:val="center"/>
    </w:pPr>
    <w:rPr>
      <w:b/>
    </w:rPr>
  </w:style>
  <w:style w:type="paragraph" w:customStyle="1" w:styleId="23">
    <w:name w:val="SpireTableThStyle9b0a9416-dd23-4bde-9c69-0a68a1ea63d2"/>
    <w:basedOn w:val="1"/>
    <w:qFormat/>
    <w:uiPriority w:val="0"/>
    <w:pPr>
      <w:jc w:val="center"/>
    </w:pPr>
    <w:rPr>
      <w:b/>
    </w:rPr>
  </w:style>
  <w:style w:type="paragraph" w:customStyle="1" w:styleId="24">
    <w:name w:val="SpireTableThStyle05755518-e35d-4b2f-9f96-0a14d3b5ad47"/>
    <w:basedOn w:val="1"/>
    <w:qFormat/>
    <w:uiPriority w:val="0"/>
    <w:pPr>
      <w:jc w:val="center"/>
    </w:pPr>
    <w:rPr>
      <w:b/>
    </w:rPr>
  </w:style>
  <w:style w:type="paragraph" w:customStyle="1" w:styleId="25">
    <w:name w:val="SpireTableThStyle612e5120-df96-45b8-ab23-75baf7ed9a3c"/>
    <w:basedOn w:val="1"/>
    <w:qFormat/>
    <w:uiPriority w:val="0"/>
    <w:pPr>
      <w:jc w:val="center"/>
    </w:pPr>
    <w:rPr>
      <w:b/>
    </w:rPr>
  </w:style>
  <w:style w:type="paragraph" w:customStyle="1" w:styleId="26">
    <w:name w:val="SpireTableThStyle6a49ee70-d6f8-415a-bcc2-209c8fcf4a79"/>
    <w:basedOn w:val="1"/>
    <w:qFormat/>
    <w:uiPriority w:val="0"/>
    <w:pPr>
      <w:jc w:val="center"/>
    </w:pPr>
    <w:rPr>
      <w:b/>
    </w:rPr>
  </w:style>
  <w:style w:type="paragraph" w:customStyle="1" w:styleId="27">
    <w:name w:val="SpireTableThStylea9b4804b-bc4a-441e-b974-c6fd14886c31"/>
    <w:basedOn w:val="1"/>
    <w:qFormat/>
    <w:uiPriority w:val="0"/>
    <w:pPr>
      <w:jc w:val="center"/>
    </w:pPr>
    <w:rPr>
      <w:b/>
    </w:rPr>
  </w:style>
  <w:style w:type="paragraph" w:customStyle="1" w:styleId="28">
    <w:name w:val="SpireTableThStylec12eea64-9393-496f-b282-4e49bb3dfced"/>
    <w:basedOn w:val="1"/>
    <w:qFormat/>
    <w:uiPriority w:val="0"/>
    <w:pPr>
      <w:jc w:val="center"/>
    </w:pPr>
    <w:rPr>
      <w:b/>
    </w:rPr>
  </w:style>
  <w:style w:type="paragraph" w:customStyle="1" w:styleId="29">
    <w:name w:val="SpireTableThStylec34f23af-3374-4af5-ba80-249ca1153683"/>
    <w:basedOn w:val="1"/>
    <w:qFormat/>
    <w:uiPriority w:val="0"/>
    <w:pPr>
      <w:jc w:val="center"/>
    </w:pPr>
    <w:rPr>
      <w:b/>
    </w:rPr>
  </w:style>
  <w:style w:type="paragraph" w:customStyle="1" w:styleId="30">
    <w:name w:val="SpireTableThStyle9a890723-11c7-4910-9de7-8bfa852327ef"/>
    <w:basedOn w:val="1"/>
    <w:qFormat/>
    <w:uiPriority w:val="0"/>
    <w:pPr>
      <w:jc w:val="center"/>
    </w:pPr>
    <w:rPr>
      <w:b/>
    </w:rPr>
  </w:style>
  <w:style w:type="paragraph" w:customStyle="1" w:styleId="31">
    <w:name w:val="SpireTableThStyle2cf0ae1a-6cd3-447c-af2d-14908df06a10"/>
    <w:basedOn w:val="1"/>
    <w:qFormat/>
    <w:uiPriority w:val="0"/>
    <w:pPr>
      <w:jc w:val="center"/>
    </w:pPr>
    <w:rPr>
      <w:b/>
    </w:rPr>
  </w:style>
  <w:style w:type="paragraph" w:customStyle="1" w:styleId="32">
    <w:name w:val="SpireTableThStyle6b7428b7-5ac9-462c-a378-736bcbf80664"/>
    <w:basedOn w:val="1"/>
    <w:qFormat/>
    <w:uiPriority w:val="0"/>
    <w:pPr>
      <w:jc w:val="center"/>
    </w:pPr>
    <w:rPr>
      <w:b/>
    </w:rPr>
  </w:style>
  <w:style w:type="paragraph" w:customStyle="1" w:styleId="33">
    <w:name w:val="SpireTableThStyle7a01ffa5-9cc1-48ee-bd61-48d0dde59f78"/>
    <w:basedOn w:val="1"/>
    <w:qFormat/>
    <w:uiPriority w:val="0"/>
    <w:pPr>
      <w:jc w:val="center"/>
    </w:pPr>
    <w:rPr>
      <w:b/>
    </w:rPr>
  </w:style>
  <w:style w:type="paragraph" w:customStyle="1" w:styleId="34">
    <w:name w:val="SpireTableThStylef35382e4-e5df-4a7f-9769-8eaa71ea8d3d"/>
    <w:basedOn w:val="1"/>
    <w:qFormat/>
    <w:uiPriority w:val="0"/>
    <w:pPr>
      <w:jc w:val="center"/>
    </w:pPr>
    <w:rPr>
      <w:b/>
    </w:rPr>
  </w:style>
  <w:style w:type="paragraph" w:customStyle="1" w:styleId="35">
    <w:name w:val="SpireTableThStylec79ac1af-721c-4943-b61f-e44f213f2766"/>
    <w:basedOn w:val="1"/>
    <w:qFormat/>
    <w:uiPriority w:val="0"/>
    <w:pPr>
      <w:jc w:val="center"/>
    </w:pPr>
    <w:rPr>
      <w:b/>
    </w:rPr>
  </w:style>
  <w:style w:type="paragraph" w:customStyle="1" w:styleId="36">
    <w:name w:val="SpireTableThStylea3577e34-b6f4-4024-aa6b-68b3f0958413"/>
    <w:basedOn w:val="1"/>
    <w:qFormat/>
    <w:uiPriority w:val="0"/>
    <w:pPr>
      <w:jc w:val="center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</Words>
  <Characters>371</Characters>
  <Lines>2</Lines>
  <Paragraphs>1</Paragraphs>
  <TotalTime>0</TotalTime>
  <ScaleCrop>false</ScaleCrop>
  <LinksUpToDate>false</LinksUpToDate>
  <CharactersWithSpaces>416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2024-06-07T22:18:00Z</dcterms:created>
  <dc:creator>Data</dc:creator>
  <cp:lastModifiedBy>ysw</cp:lastModifiedBy>
  <dcterms:modified xsi:type="dcterms:W3CDTF">2025-07-11T02:22:45Z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235329E63C970A955C1260668017A329_42</vt:lpwstr>
  </property>
  <property fmtid="{D5CDD505-2E9C-101B-9397-08002B2CF9AE}" pid="4" name="KSOTemplateDocerSaveRecord">
    <vt:lpwstr>eyJoZGlkIjoiZWRiMzdiMjVkMzVkZGNkN2ZmNzgyMGIxOTc5YjEzNDUifQ==</vt:lpwstr>
  </property>
</Properties>
</file>